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  <w:bookmarkStart w:id="0" w:name="_GoBack"/>
      <w:bookmarkEnd w:id="0"/>
      <w:r w:rsidRPr="006B6217">
        <w:rPr>
          <w:rFonts w:ascii="Times New Roman" w:hAnsi="Times New Roman"/>
          <w:color w:val="002060"/>
          <w:sz w:val="28"/>
          <w:szCs w:val="28"/>
        </w:rPr>
        <w:t>Муниципальное автономное дошкольное образовательное учреждение</w:t>
      </w: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детский сад №23</w:t>
      </w: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10215A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5A" w:rsidRDefault="004147C6" w:rsidP="00F11AC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477pt;height:118.5pt" fillcolor="#b2b2b2" strokecolor="#33c" strokeweight="1pt">
            <v:fill opacity=".5"/>
            <v:shadow on="t" color="#99f" offset="3pt"/>
            <v:textpath style="font-family:&quot;Arial Black&quot;;v-text-kern:t" trim="t" fitpath="t" string="Развитие языкового анализа и синтеза&#10;как основа обучения чтению и письму"/>
          </v:shape>
        </w:pict>
      </w: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(мастер-класс)</w:t>
      </w: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ind w:firstLine="6237"/>
        <w:jc w:val="both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Подготовила:</w:t>
      </w:r>
    </w:p>
    <w:p w:rsidR="0010215A" w:rsidRPr="006B6217" w:rsidRDefault="0010215A" w:rsidP="00F11AC4">
      <w:pPr>
        <w:spacing w:after="0"/>
        <w:ind w:firstLine="6237"/>
        <w:jc w:val="both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учитель-логопед</w:t>
      </w:r>
    </w:p>
    <w:p w:rsidR="0010215A" w:rsidRPr="006B6217" w:rsidRDefault="0010215A" w:rsidP="00F11AC4">
      <w:pPr>
        <w:spacing w:after="0"/>
        <w:ind w:firstLine="6237"/>
        <w:jc w:val="both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Красникова Н.Н.</w:t>
      </w: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</w:p>
    <w:p w:rsidR="0010215A" w:rsidRPr="006B6217" w:rsidRDefault="0010215A" w:rsidP="00F11AC4">
      <w:pPr>
        <w:spacing w:after="0"/>
        <w:jc w:val="center"/>
        <w:rPr>
          <w:rFonts w:ascii="Times New Roman" w:hAnsi="Times New Roman"/>
          <w:color w:val="002060"/>
          <w:sz w:val="28"/>
          <w:szCs w:val="28"/>
        </w:rPr>
      </w:pPr>
      <w:r w:rsidRPr="006B6217">
        <w:rPr>
          <w:rFonts w:ascii="Times New Roman" w:hAnsi="Times New Roman"/>
          <w:color w:val="002060"/>
          <w:sz w:val="28"/>
          <w:szCs w:val="28"/>
        </w:rPr>
        <w:t>Армавир</w:t>
      </w:r>
    </w:p>
    <w:p w:rsidR="0010215A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b/>
          <w:sz w:val="28"/>
          <w:szCs w:val="28"/>
        </w:rPr>
        <w:lastRenderedPageBreak/>
        <w:t>Цель:</w:t>
      </w:r>
      <w:r w:rsidRPr="00522A04">
        <w:rPr>
          <w:rFonts w:ascii="Times New Roman" w:hAnsi="Times New Roman"/>
          <w:sz w:val="28"/>
          <w:szCs w:val="28"/>
        </w:rPr>
        <w:t xml:space="preserve"> познакомить родителей с основами языкового анализа и синтеза предложения и слова.</w:t>
      </w:r>
    </w:p>
    <w:p w:rsidR="0010215A" w:rsidRPr="00522A04" w:rsidRDefault="0010215A" w:rsidP="00D335E7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22A04">
        <w:rPr>
          <w:rFonts w:ascii="Times New Roman" w:hAnsi="Times New Roman"/>
          <w:b/>
          <w:sz w:val="28"/>
          <w:szCs w:val="28"/>
        </w:rPr>
        <w:t>Ход выступления.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Только человек имеет уникальную возможность общаться с другими по средствам устной и письменной речи. Устная речь – это когда мы говорим и слышим, а письменная речь – это когда мы пишем и читаем. А залогом успешного умения грамотно изъяснять свои мысли в письменной форме являются: правильное произношение всех звуков, богатый словарный запас, умение правильно изменять и согласовывать слова, умение построить свою фразу при ответе на вопрос, пересказе текста, составлении рассказов и, главное, анализировать собственную речь. Языковой анализ и синтез являются основой для обучения чтению и письму.</w:t>
      </w:r>
    </w:p>
    <w:p w:rsidR="0010215A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 xml:space="preserve">Наша речь состоит из предложений, а предложения из слов. Детям необходимо научиться определять количество слов в предложении. Поиграйте с детьми в игру </w:t>
      </w:r>
      <w:r w:rsidRPr="00D335E7">
        <w:rPr>
          <w:rFonts w:ascii="Times New Roman" w:hAnsi="Times New Roman"/>
          <w:sz w:val="28"/>
          <w:szCs w:val="28"/>
        </w:rPr>
        <w:t>«Построй поезд»</w:t>
      </w:r>
      <w:r w:rsidRPr="00522A04">
        <w:rPr>
          <w:rFonts w:ascii="Times New Roman" w:hAnsi="Times New Roman"/>
          <w:sz w:val="28"/>
          <w:szCs w:val="28"/>
        </w:rPr>
        <w:t xml:space="preserve">, когда ребенок, придумав по картинке предложение или прослушав его, должен выложить на рельсах столько вагончиков, сколько слов в предложении. </w:t>
      </w:r>
    </w:p>
    <w:p w:rsidR="0010215A" w:rsidRPr="00522A04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Родителям предлагается придумать предложение по картинке, посчитать количество слов и выложить на линейке схему предложения.</w:t>
      </w:r>
      <w:r w:rsidR="00896BD6">
        <w:rPr>
          <w:rFonts w:ascii="Times New Roman" w:hAnsi="Times New Roman"/>
          <w:sz w:val="28"/>
          <w:szCs w:val="28"/>
        </w:rPr>
        <w:t xml:space="preserve"> </w:t>
      </w:r>
      <w:r w:rsidR="00896BD6" w:rsidRPr="00896BD6">
        <w:rPr>
          <w:rFonts w:ascii="Times New Roman" w:hAnsi="Times New Roman"/>
          <w:i/>
          <w:sz w:val="28"/>
          <w:szCs w:val="28"/>
        </w:rPr>
        <w:t>(слайд 2)</w:t>
      </w:r>
    </w:p>
    <w:p w:rsidR="0010215A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Слова, составляющие предложение, делятся на слоги. Для того чтобы разделить слово на слоги, дети ставят ладошку под подбородок и произносят слово: сколько раз подбородок коснется ладошки, столько в слове слогов. Показать количество слогов можно: назвав это количество или цифрой, или черточками. Ребенок должен научиться правильно определять ударный слог в слове и отмечать его в схеме. Ударный слог произносится с большей силой и более длительно. Поиграйте, пригласите слова в гости и ваш ребенок сразу поймет какой слог ударный.</w:t>
      </w:r>
    </w:p>
    <w:p w:rsidR="0010215A" w:rsidRPr="00522A04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Родителям предлагается разделить слова на слоги и, позвав их в гости, определить ударный слог.</w:t>
      </w:r>
      <w:r w:rsidR="00896BD6">
        <w:rPr>
          <w:rFonts w:ascii="Times New Roman" w:hAnsi="Times New Roman"/>
          <w:sz w:val="28"/>
          <w:szCs w:val="28"/>
        </w:rPr>
        <w:t xml:space="preserve"> </w:t>
      </w:r>
      <w:r w:rsidR="00896BD6" w:rsidRPr="00896BD6">
        <w:rPr>
          <w:rFonts w:ascii="Times New Roman" w:hAnsi="Times New Roman"/>
          <w:i/>
          <w:sz w:val="28"/>
          <w:szCs w:val="28"/>
        </w:rPr>
        <w:t>(слайд 3)</w:t>
      </w:r>
    </w:p>
    <w:p w:rsidR="0010215A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В свою очередь слоги состоят из звуков, а звуки делятся на гласные и согласные. В русском языке шесть гласных звуков: А, О, У, Ы, Э, И, когда мы</w:t>
      </w:r>
      <w:r>
        <w:rPr>
          <w:rFonts w:ascii="Times New Roman" w:hAnsi="Times New Roman"/>
          <w:sz w:val="28"/>
          <w:szCs w:val="28"/>
        </w:rPr>
        <w:t xml:space="preserve"> их произносим воздух свободно </w:t>
      </w:r>
      <w:r w:rsidRPr="00522A04">
        <w:rPr>
          <w:rFonts w:ascii="Times New Roman" w:hAnsi="Times New Roman"/>
          <w:sz w:val="28"/>
          <w:szCs w:val="28"/>
        </w:rPr>
        <w:t>выходит изо рта и не встречает преграды</w:t>
      </w:r>
      <w:r w:rsidR="00B94E31">
        <w:rPr>
          <w:rFonts w:ascii="Times New Roman" w:hAnsi="Times New Roman"/>
          <w:sz w:val="28"/>
          <w:szCs w:val="28"/>
        </w:rPr>
        <w:t xml:space="preserve"> (родителям предлагается произнести гласные звуки с опорой на зеркало)</w:t>
      </w:r>
      <w:r w:rsidRPr="00522A04">
        <w:rPr>
          <w:rFonts w:ascii="Times New Roman" w:hAnsi="Times New Roman"/>
          <w:sz w:val="28"/>
          <w:szCs w:val="28"/>
        </w:rPr>
        <w:t>. И обозначаются они красным цветом. И десять гласных букв: А-Я, О-Ё, У-Ю, Ы-И, Э-Е. Гласные А, О, У, Э, Ы – дают команду согласному «Читайся твердо!», а гласные Я, Е, Ё Ю, И – дают согласному команду «Читайся мягко!».</w:t>
      </w:r>
    </w:p>
    <w:p w:rsidR="0010215A" w:rsidRDefault="0010215A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 xml:space="preserve">При произнесении согласных звуков воздух встречает преграды. Согласные же звуки бывают твердые и мягкие, звонкие и глухие. Твердые согласные обозначаются синим цветом, а мягкие зеленым. Поиграйте в игру «Подушка </w:t>
      </w:r>
      <w:r w:rsidR="00022576">
        <w:rPr>
          <w:rFonts w:ascii="Times New Roman" w:hAnsi="Times New Roman"/>
          <w:sz w:val="28"/>
          <w:szCs w:val="28"/>
        </w:rPr>
        <w:t>-</w:t>
      </w:r>
      <w:r w:rsidRPr="00522A04">
        <w:rPr>
          <w:rFonts w:ascii="Times New Roman" w:hAnsi="Times New Roman"/>
          <w:sz w:val="28"/>
          <w:szCs w:val="28"/>
        </w:rPr>
        <w:t xml:space="preserve"> камень», называйте ребенку звук или слог</w:t>
      </w:r>
      <w:r w:rsidR="00B94E31">
        <w:rPr>
          <w:rFonts w:ascii="Times New Roman" w:hAnsi="Times New Roman"/>
          <w:sz w:val="28"/>
          <w:szCs w:val="28"/>
        </w:rPr>
        <w:t>,</w:t>
      </w:r>
      <w:r w:rsidRPr="00522A04">
        <w:rPr>
          <w:rFonts w:ascii="Times New Roman" w:hAnsi="Times New Roman"/>
          <w:sz w:val="28"/>
          <w:szCs w:val="28"/>
        </w:rPr>
        <w:t xml:space="preserve"> или слов</w:t>
      </w:r>
      <w:r w:rsidR="00B94E31">
        <w:rPr>
          <w:rFonts w:ascii="Times New Roman" w:hAnsi="Times New Roman"/>
          <w:sz w:val="28"/>
          <w:szCs w:val="28"/>
        </w:rPr>
        <w:t>о</w:t>
      </w:r>
      <w:r w:rsidRPr="00522A04">
        <w:rPr>
          <w:rFonts w:ascii="Times New Roman" w:hAnsi="Times New Roman"/>
          <w:sz w:val="28"/>
          <w:szCs w:val="28"/>
        </w:rPr>
        <w:t xml:space="preserve"> с определенным звуком, а он показывает вам картинку или подушки, или камня. </w:t>
      </w:r>
    </w:p>
    <w:p w:rsidR="00022576" w:rsidRPr="00522A04" w:rsidRDefault="00022576" w:rsidP="00D335E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Родителям предлагается поиграть в игру «Подушка – камень».</w:t>
      </w:r>
    </w:p>
    <w:p w:rsidR="0010215A" w:rsidRDefault="0010215A" w:rsidP="00D335E7">
      <w:pPr>
        <w:spacing w:after="0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lastRenderedPageBreak/>
        <w:t xml:space="preserve">Для того чтобы определить звонкий или глухой согласный поиграйте: предложите ребенку закрыть ушки ладошками и произнести этот звук. Если он слышит голос, то это звонкий согласный, если нет, то - глухой. Или положить ладошку на горлышко, если оно сильно дрожит, то это звонкий согласный, если нет, то - глухой. Поиграйте в игру «Звонкий </w:t>
      </w:r>
      <w:r w:rsidR="00022576">
        <w:rPr>
          <w:rFonts w:ascii="Times New Roman" w:hAnsi="Times New Roman"/>
          <w:sz w:val="28"/>
          <w:szCs w:val="28"/>
        </w:rPr>
        <w:t>-</w:t>
      </w:r>
      <w:r w:rsidRPr="00522A04">
        <w:rPr>
          <w:rFonts w:ascii="Times New Roman" w:hAnsi="Times New Roman"/>
          <w:sz w:val="28"/>
          <w:szCs w:val="28"/>
        </w:rPr>
        <w:t xml:space="preserve"> глухой», называйте ребенку звук, слог или слово с этим звуком, а он показывает картинку колокольчика или наушников.</w:t>
      </w:r>
      <w:r w:rsidR="00022576">
        <w:rPr>
          <w:rFonts w:ascii="Times New Roman" w:hAnsi="Times New Roman"/>
          <w:sz w:val="28"/>
          <w:szCs w:val="28"/>
        </w:rPr>
        <w:t xml:space="preserve"> </w:t>
      </w:r>
      <w:r w:rsidR="00022576" w:rsidRPr="00022576">
        <w:rPr>
          <w:rFonts w:ascii="Times New Roman" w:hAnsi="Times New Roman"/>
          <w:i/>
          <w:sz w:val="28"/>
          <w:szCs w:val="28"/>
        </w:rPr>
        <w:t>(слайд 4)</w:t>
      </w:r>
    </w:p>
    <w:p w:rsidR="00022576" w:rsidRPr="00022576" w:rsidRDefault="00022576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Родителям предлагается поиграть в игру «</w:t>
      </w:r>
      <w:r>
        <w:rPr>
          <w:rFonts w:ascii="Times New Roman" w:hAnsi="Times New Roman"/>
          <w:sz w:val="28"/>
          <w:szCs w:val="28"/>
        </w:rPr>
        <w:t>Звонкий – глухой»</w:t>
      </w:r>
      <w:r>
        <w:rPr>
          <w:rFonts w:ascii="Times New Roman" w:hAnsi="Times New Roman"/>
          <w:sz w:val="28"/>
          <w:szCs w:val="28"/>
        </w:rPr>
        <w:t>».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Звуки Л, М, Н, Р, Й, Б, В, Г, Д, Ж, З – звонкие согласные.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Звуки П, Ф, К, Т, Ш, С, Ч, Щ, Ц, Х – глухие согласные.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Звуки Л, М, Н, Р, Б, В, Г, Д, З, П, Ф, К, Т, С, Х – могут быть твердыми и мягкими.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Звуки Й, Ч, Щ –всегда мягкие согласные.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Звуки Ц, Ж, Ш – всегда твердые согласные.</w:t>
      </w:r>
    </w:p>
    <w:p w:rsidR="0010215A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 xml:space="preserve">Все эти знания необходимы, для того чтобы ребенок научился грамотно писать, определяя где начинается и заканчивается предложение, сколько слов в предложении и </w:t>
      </w:r>
      <w:r>
        <w:rPr>
          <w:rFonts w:ascii="Times New Roman" w:hAnsi="Times New Roman"/>
          <w:sz w:val="28"/>
          <w:szCs w:val="28"/>
        </w:rPr>
        <w:t>у</w:t>
      </w:r>
      <w:r w:rsidRPr="00522A04">
        <w:rPr>
          <w:rFonts w:ascii="Times New Roman" w:hAnsi="Times New Roman"/>
          <w:sz w:val="28"/>
          <w:szCs w:val="28"/>
        </w:rPr>
        <w:t xml:space="preserve">мел делать звуковой анализ слова, т.е. слышал наличие звука в слове, его место (начало, середина, конец) и последовательность звуков. </w:t>
      </w:r>
    </w:p>
    <w:p w:rsidR="0010215A" w:rsidRPr="00522A04" w:rsidRDefault="0010215A" w:rsidP="00D335E7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i/>
          <w:sz w:val="28"/>
          <w:szCs w:val="28"/>
        </w:rPr>
        <w:t>Проведем звуковой анализ слова КИНО.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Сначала ребенок должен разделить слово на слоги. В слове КИНО два слога: первый КИ, второй НО. Затем определить последовательность звуков в слове и посчитать их. В слове КИНО – 4 звука. Далее даем характеристику каждому звуку и составляем схему слова. Первый звук К – согласный глухой, мягкий обозначаем зеленым цветом, второй звук И – гласный, обозначаем красным цветом, третий звук Н – согласный, звонкий, твердый, обозначаем синим цветом. Четвертый (последний) звук О – гласный звук, обозначаем красным цветом. После находим ударный слог и ставим ударение.</w:t>
      </w:r>
    </w:p>
    <w:p w:rsidR="0010215A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>Поиграйте: игра «Хлопни в ладоши, если услышишь звук…», «Начало, середина, конец», «Отгадай зашифрованное слово, по первым или последним звукам других слов», «Отгадай слово по первым, вторым или третьим слогам других слов», «Собери рассыпавшееся слово», «</w:t>
      </w:r>
      <w:r>
        <w:rPr>
          <w:rFonts w:ascii="Times New Roman" w:hAnsi="Times New Roman"/>
          <w:sz w:val="28"/>
          <w:szCs w:val="28"/>
        </w:rPr>
        <w:t>Ис</w:t>
      </w:r>
      <w:r w:rsidRPr="00522A04">
        <w:rPr>
          <w:rFonts w:ascii="Times New Roman" w:hAnsi="Times New Roman"/>
          <w:sz w:val="28"/>
          <w:szCs w:val="28"/>
        </w:rPr>
        <w:t>правь ошибки Незнайки» (составить предложение из слов) и многие другие игры.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215A" w:rsidRPr="00522A04" w:rsidRDefault="0010215A" w:rsidP="00D335E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22A04">
        <w:rPr>
          <w:rFonts w:ascii="Times New Roman" w:hAnsi="Times New Roman"/>
          <w:sz w:val="28"/>
          <w:szCs w:val="28"/>
        </w:rPr>
        <w:t xml:space="preserve">С помощью языкового анализа формируется фонематический слух – важнейшая предпосылка грамотного письма. Чем лучше будет сформирован </w:t>
      </w:r>
      <w:r>
        <w:rPr>
          <w:rFonts w:ascii="Times New Roman" w:hAnsi="Times New Roman"/>
          <w:sz w:val="28"/>
          <w:szCs w:val="28"/>
        </w:rPr>
        <w:t>языковой анализ и синтез</w:t>
      </w:r>
      <w:r w:rsidRPr="00522A04">
        <w:rPr>
          <w:rFonts w:ascii="Times New Roman" w:hAnsi="Times New Roman"/>
          <w:sz w:val="28"/>
          <w:szCs w:val="28"/>
        </w:rPr>
        <w:t xml:space="preserve">, тем меньше будет </w:t>
      </w:r>
      <w:r>
        <w:rPr>
          <w:rFonts w:ascii="Times New Roman" w:hAnsi="Times New Roman"/>
          <w:sz w:val="28"/>
          <w:szCs w:val="28"/>
        </w:rPr>
        <w:t>на</w:t>
      </w:r>
      <w:r w:rsidRPr="00522A04">
        <w:rPr>
          <w:rFonts w:ascii="Times New Roman" w:hAnsi="Times New Roman"/>
          <w:sz w:val="28"/>
          <w:szCs w:val="28"/>
        </w:rPr>
        <w:t xml:space="preserve"> письме таких ошибок, как пропуск</w:t>
      </w:r>
      <w:r>
        <w:rPr>
          <w:rFonts w:ascii="Times New Roman" w:hAnsi="Times New Roman"/>
          <w:sz w:val="28"/>
          <w:szCs w:val="28"/>
        </w:rPr>
        <w:t>,</w:t>
      </w:r>
      <w:r w:rsidRPr="00522A04">
        <w:rPr>
          <w:rFonts w:ascii="Times New Roman" w:hAnsi="Times New Roman"/>
          <w:sz w:val="28"/>
          <w:szCs w:val="28"/>
        </w:rPr>
        <w:t xml:space="preserve"> замена, искажение, слитное написание слов, отсутствие границ предложений.</w:t>
      </w:r>
    </w:p>
    <w:p w:rsidR="0010215A" w:rsidRDefault="0010215A" w:rsidP="00B70905">
      <w:pPr>
        <w:jc w:val="both"/>
        <w:rPr>
          <w:rFonts w:ascii="Times New Roman" w:hAnsi="Times New Roman"/>
          <w:sz w:val="24"/>
          <w:szCs w:val="24"/>
        </w:rPr>
      </w:pPr>
    </w:p>
    <w:p w:rsidR="0010215A" w:rsidRDefault="0010215A" w:rsidP="00B70905">
      <w:pPr>
        <w:jc w:val="both"/>
        <w:rPr>
          <w:rFonts w:ascii="Times New Roman" w:hAnsi="Times New Roman"/>
          <w:sz w:val="24"/>
          <w:szCs w:val="24"/>
        </w:rPr>
      </w:pPr>
    </w:p>
    <w:p w:rsidR="0010215A" w:rsidRDefault="0010215A" w:rsidP="00B70905">
      <w:pPr>
        <w:jc w:val="both"/>
        <w:rPr>
          <w:rFonts w:ascii="Times New Roman" w:hAnsi="Times New Roman"/>
          <w:sz w:val="24"/>
          <w:szCs w:val="24"/>
        </w:rPr>
      </w:pPr>
    </w:p>
    <w:sectPr w:rsidR="0010215A" w:rsidSect="008B503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0905"/>
    <w:rsid w:val="00022576"/>
    <w:rsid w:val="000820F5"/>
    <w:rsid w:val="00090184"/>
    <w:rsid w:val="000E6787"/>
    <w:rsid w:val="0010215A"/>
    <w:rsid w:val="00115D8F"/>
    <w:rsid w:val="0013766B"/>
    <w:rsid w:val="001444A6"/>
    <w:rsid w:val="0018202E"/>
    <w:rsid w:val="001D0A49"/>
    <w:rsid w:val="00221776"/>
    <w:rsid w:val="00255C62"/>
    <w:rsid w:val="00283720"/>
    <w:rsid w:val="002E3259"/>
    <w:rsid w:val="00313891"/>
    <w:rsid w:val="004147C6"/>
    <w:rsid w:val="004236F2"/>
    <w:rsid w:val="00472EF2"/>
    <w:rsid w:val="004B2E8D"/>
    <w:rsid w:val="00504F53"/>
    <w:rsid w:val="00522A04"/>
    <w:rsid w:val="00546EC8"/>
    <w:rsid w:val="00594EF8"/>
    <w:rsid w:val="00670739"/>
    <w:rsid w:val="006B6217"/>
    <w:rsid w:val="006B6501"/>
    <w:rsid w:val="00714352"/>
    <w:rsid w:val="007B30CA"/>
    <w:rsid w:val="00802F05"/>
    <w:rsid w:val="008161E2"/>
    <w:rsid w:val="008517CE"/>
    <w:rsid w:val="00896BD6"/>
    <w:rsid w:val="008B3892"/>
    <w:rsid w:val="008B5038"/>
    <w:rsid w:val="00964FD6"/>
    <w:rsid w:val="00977A18"/>
    <w:rsid w:val="009A50FD"/>
    <w:rsid w:val="009B227F"/>
    <w:rsid w:val="00AA0C83"/>
    <w:rsid w:val="00AA655B"/>
    <w:rsid w:val="00AB4526"/>
    <w:rsid w:val="00AC79D3"/>
    <w:rsid w:val="00B70905"/>
    <w:rsid w:val="00B94DF4"/>
    <w:rsid w:val="00B94E31"/>
    <w:rsid w:val="00BB1CBB"/>
    <w:rsid w:val="00BC0692"/>
    <w:rsid w:val="00BE34C8"/>
    <w:rsid w:val="00D335E7"/>
    <w:rsid w:val="00DE2072"/>
    <w:rsid w:val="00EE3EFD"/>
    <w:rsid w:val="00EE5C71"/>
    <w:rsid w:val="00F11AC4"/>
    <w:rsid w:val="00F12DDA"/>
    <w:rsid w:val="00F42E5F"/>
    <w:rsid w:val="00F8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6F1B4"/>
  <w15:docId w15:val="{E0C2095A-5321-4C72-A73A-9F5DCFE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3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20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AC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C7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20</cp:revision>
  <cp:lastPrinted>2022-10-18T19:01:00Z</cp:lastPrinted>
  <dcterms:created xsi:type="dcterms:W3CDTF">2016-11-29T19:58:00Z</dcterms:created>
  <dcterms:modified xsi:type="dcterms:W3CDTF">2025-08-14T13:59:00Z</dcterms:modified>
</cp:coreProperties>
</file>